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7157" w:rsidTr="004F6ED7">
        <w:tc>
          <w:tcPr>
            <w:tcW w:w="1992" w:type="dxa"/>
            <w:vMerge w:val="restart"/>
          </w:tcPr>
          <w:p w:rsidR="004F6ED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1992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:rsidR="004F6ED7" w:rsidRPr="004A7DBA" w:rsidRDefault="004F6ED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387157" w:rsidTr="002D6663">
        <w:tc>
          <w:tcPr>
            <w:tcW w:w="1992" w:type="dxa"/>
            <w:vMerge/>
          </w:tcPr>
          <w:p w:rsidR="00612EB7" w:rsidRPr="004A7DBA" w:rsidRDefault="00612E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12EB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Skull and Crossbones</w:t>
            </w:r>
          </w:p>
        </w:tc>
        <w:tc>
          <w:tcPr>
            <w:tcW w:w="1992" w:type="dxa"/>
          </w:tcPr>
          <w:p w:rsidR="00612EB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Pole to Pole</w:t>
            </w:r>
          </w:p>
        </w:tc>
        <w:tc>
          <w:tcPr>
            <w:tcW w:w="1993" w:type="dxa"/>
          </w:tcPr>
          <w:p w:rsidR="00612EB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Extreme Earth</w:t>
            </w:r>
          </w:p>
        </w:tc>
        <w:tc>
          <w:tcPr>
            <w:tcW w:w="1993" w:type="dxa"/>
          </w:tcPr>
          <w:p w:rsidR="00612EB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Ancient Egyptians</w:t>
            </w:r>
          </w:p>
        </w:tc>
        <w:tc>
          <w:tcPr>
            <w:tcW w:w="1993" w:type="dxa"/>
          </w:tcPr>
          <w:p w:rsidR="00612EB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Stone Age To The Iron Age</w:t>
            </w:r>
          </w:p>
        </w:tc>
        <w:tc>
          <w:tcPr>
            <w:tcW w:w="1993" w:type="dxa"/>
          </w:tcPr>
          <w:p w:rsidR="00612EB7" w:rsidRPr="004A7DBA" w:rsidRDefault="00612EB7" w:rsidP="004F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Your Garden Grow?</w:t>
            </w:r>
          </w:p>
        </w:tc>
      </w:tr>
      <w:tr w:rsidR="00387157" w:rsidTr="00C6743E">
        <w:tc>
          <w:tcPr>
            <w:tcW w:w="1992" w:type="dxa"/>
            <w:shd w:val="clear" w:color="auto" w:fill="FFC000"/>
          </w:tcPr>
          <w:p w:rsidR="004F6ED7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:rsidR="00C6743E" w:rsidRDefault="00C6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43E" w:rsidRPr="004A7DBA" w:rsidRDefault="00C6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7E2">
              <w:rPr>
                <w:rFonts w:ascii="Arial" w:hAnsi="Arial" w:cs="Arial"/>
                <w:b/>
                <w:sz w:val="20"/>
                <w:szCs w:val="24"/>
              </w:rPr>
              <w:t>(see separate English long term overview for more detail)</w:t>
            </w:r>
          </w:p>
        </w:tc>
        <w:tc>
          <w:tcPr>
            <w:tcW w:w="1992" w:type="dxa"/>
            <w:shd w:val="clear" w:color="auto" w:fill="FFC000"/>
          </w:tcPr>
          <w:p w:rsidR="004F6ED7" w:rsidRPr="00C6743E" w:rsidRDefault="00C6743E" w:rsidP="00612EB7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612EB7">
              <w:rPr>
                <w:rFonts w:ascii="Arial" w:hAnsi="Arial" w:cs="Arial"/>
                <w:sz w:val="20"/>
                <w:szCs w:val="20"/>
              </w:rPr>
              <w:t>The Jolly Roger and the Ghostly Galleons</w:t>
            </w:r>
            <w:r>
              <w:rPr>
                <w:rFonts w:ascii="Arial" w:hAnsi="Arial" w:cs="Arial"/>
                <w:sz w:val="20"/>
                <w:szCs w:val="20"/>
              </w:rPr>
              <w:t xml:space="preserve">.  Our writing outcomes are a </w:t>
            </w:r>
            <w:r w:rsidR="00612EB7">
              <w:rPr>
                <w:rFonts w:ascii="Arial" w:hAnsi="Arial" w:cs="Arial"/>
                <w:sz w:val="20"/>
                <w:szCs w:val="20"/>
              </w:rPr>
              <w:t>non-chronological report on our bones and muscles and narrative recount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FFC000"/>
          </w:tcPr>
          <w:p w:rsidR="004F6ED7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 w:rsidR="00612EB7">
              <w:rPr>
                <w:rFonts w:ascii="Arial" w:hAnsi="Arial" w:cs="Arial"/>
                <w:sz w:val="20"/>
                <w:szCs w:val="20"/>
              </w:rPr>
              <w:t xml:space="preserve"> is The Iron Man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F47E2" w:rsidRPr="00C6743E" w:rsidRDefault="006F4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</w:t>
            </w:r>
            <w:r w:rsidRPr="00612EB7">
              <w:rPr>
                <w:rFonts w:ascii="Arial" w:hAnsi="Arial" w:cs="Arial"/>
                <w:sz w:val="20"/>
                <w:szCs w:val="20"/>
              </w:rPr>
              <w:t xml:space="preserve">outcomes </w:t>
            </w:r>
            <w:r w:rsidR="00612EB7" w:rsidRPr="00612EB7">
              <w:rPr>
                <w:rFonts w:ascii="Arial" w:hAnsi="Arial" w:cs="Arial"/>
                <w:sz w:val="20"/>
                <w:szCs w:val="20"/>
              </w:rPr>
              <w:t xml:space="preserve">are a </w:t>
            </w:r>
            <w:r w:rsidR="00612EB7" w:rsidRPr="00612EB7">
              <w:rPr>
                <w:rFonts w:ascii="Arial" w:eastAsia="Calibri" w:hAnsi="Arial" w:cs="Arial"/>
                <w:sz w:val="20"/>
                <w:szCs w:val="20"/>
              </w:rPr>
              <w:t>newspaper report of the sighting of the space-bat-angel-dragon.</w:t>
            </w:r>
            <w:r w:rsidR="00612EB7">
              <w:rPr>
                <w:rFonts w:ascii="Arial" w:eastAsia="Calibri" w:hAnsi="Arial" w:cs="Arial"/>
                <w:sz w:val="20"/>
                <w:szCs w:val="20"/>
              </w:rPr>
              <w:t xml:space="preserve"> During the Christmas period, we look at the poem ‘Coming Home’ and create our own winter poem. </w:t>
            </w:r>
          </w:p>
        </w:tc>
        <w:tc>
          <w:tcPr>
            <w:tcW w:w="1993" w:type="dxa"/>
            <w:shd w:val="clear" w:color="auto" w:fill="FFC000"/>
          </w:tcPr>
          <w:p w:rsidR="006F47E2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612EB7">
              <w:rPr>
                <w:rFonts w:ascii="Arial" w:hAnsi="Arial" w:cs="Arial"/>
                <w:sz w:val="20"/>
                <w:szCs w:val="20"/>
              </w:rPr>
              <w:t>a story based on the event that happened in Pompeii</w:t>
            </w:r>
            <w:r w:rsidR="00CA69D2">
              <w:rPr>
                <w:rFonts w:ascii="Arial" w:hAnsi="Arial" w:cs="Arial"/>
                <w:sz w:val="20"/>
                <w:szCs w:val="20"/>
              </w:rPr>
              <w:t xml:space="preserve"> and a non-fiction text about volcanoes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7E2" w:rsidRPr="00C6743E" w:rsidRDefault="006F47E2" w:rsidP="0061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612EB7">
              <w:rPr>
                <w:rFonts w:ascii="Arial" w:hAnsi="Arial" w:cs="Arial"/>
                <w:sz w:val="20"/>
                <w:szCs w:val="20"/>
              </w:rPr>
              <w:t xml:space="preserve">to write the next part of the story and </w:t>
            </w:r>
            <w:r w:rsidR="00CA69D2">
              <w:rPr>
                <w:rFonts w:ascii="Arial" w:hAnsi="Arial" w:cs="Arial"/>
                <w:sz w:val="20"/>
                <w:szCs w:val="20"/>
              </w:rPr>
              <w:t xml:space="preserve">to write a leaflet about volcanoes. </w:t>
            </w:r>
          </w:p>
        </w:tc>
        <w:tc>
          <w:tcPr>
            <w:tcW w:w="1993" w:type="dxa"/>
            <w:shd w:val="clear" w:color="auto" w:fill="FFC000"/>
          </w:tcPr>
          <w:p w:rsidR="004F6ED7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9D2">
              <w:rPr>
                <w:rFonts w:ascii="Arial" w:hAnsi="Arial" w:cs="Arial"/>
                <w:sz w:val="20"/>
                <w:szCs w:val="20"/>
              </w:rPr>
              <w:t xml:space="preserve">the Egyptian Cinderella by Shirley </w:t>
            </w:r>
            <w:proofErr w:type="spellStart"/>
            <w:r w:rsidR="00CA69D2">
              <w:rPr>
                <w:rFonts w:ascii="Arial" w:hAnsi="Arial" w:cs="Arial"/>
                <w:sz w:val="20"/>
                <w:szCs w:val="20"/>
              </w:rPr>
              <w:t>Climo</w:t>
            </w:r>
            <w:proofErr w:type="spellEnd"/>
            <w:r w:rsidR="00CA69D2">
              <w:rPr>
                <w:rFonts w:ascii="Arial" w:hAnsi="Arial" w:cs="Arial"/>
                <w:sz w:val="20"/>
                <w:szCs w:val="20"/>
              </w:rPr>
              <w:t xml:space="preserve"> and Dragon Post by Emma Yarlett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7E2" w:rsidRPr="00C6743E" w:rsidRDefault="006F47E2" w:rsidP="00CA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CA69D2">
              <w:rPr>
                <w:rFonts w:ascii="Arial" w:hAnsi="Arial" w:cs="Arial"/>
                <w:sz w:val="20"/>
                <w:szCs w:val="20"/>
              </w:rPr>
              <w:t>an innovated narrative and a letter.</w:t>
            </w:r>
          </w:p>
        </w:tc>
        <w:tc>
          <w:tcPr>
            <w:tcW w:w="1993" w:type="dxa"/>
            <w:shd w:val="clear" w:color="auto" w:fill="FFC000"/>
          </w:tcPr>
          <w:p w:rsidR="004F6ED7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Pr="00CA69D2">
              <w:rPr>
                <w:rFonts w:ascii="Arial" w:hAnsi="Arial" w:cs="Arial"/>
                <w:sz w:val="20"/>
                <w:szCs w:val="20"/>
              </w:rPr>
              <w:t xml:space="preserve">book is </w:t>
            </w:r>
            <w:r w:rsidR="00CA69D2" w:rsidRPr="00CA69D2">
              <w:rPr>
                <w:rFonts w:ascii="Arial" w:hAnsi="Arial" w:cs="Arial"/>
                <w:sz w:val="20"/>
                <w:szCs w:val="20"/>
              </w:rPr>
              <w:t>The Stone Age Boy by Satoshi Kitamura</w:t>
            </w:r>
            <w:r w:rsidR="00CA69D2">
              <w:rPr>
                <w:rFonts w:ascii="Arial" w:hAnsi="Arial" w:cs="Arial"/>
                <w:sz w:val="20"/>
                <w:szCs w:val="20"/>
              </w:rPr>
              <w:t xml:space="preserve"> and How to Wash a Woolly Mammoth.</w:t>
            </w:r>
          </w:p>
          <w:p w:rsidR="006F47E2" w:rsidRPr="00C6743E" w:rsidRDefault="006F47E2" w:rsidP="00CA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CA69D2">
              <w:rPr>
                <w:rFonts w:ascii="Arial" w:hAnsi="Arial" w:cs="Arial"/>
                <w:sz w:val="20"/>
                <w:szCs w:val="20"/>
              </w:rPr>
              <w:t xml:space="preserve">an innovated Stone Age story and a set of instructions on how to wash a woolly mammoth. </w:t>
            </w:r>
          </w:p>
        </w:tc>
        <w:tc>
          <w:tcPr>
            <w:tcW w:w="1993" w:type="dxa"/>
            <w:shd w:val="clear" w:color="auto" w:fill="FFC000"/>
          </w:tcPr>
          <w:p w:rsidR="006F47E2" w:rsidRDefault="006F47E2">
            <w:pPr>
              <w:rPr>
                <w:rFonts w:ascii="Arial" w:hAnsi="Arial" w:cs="Arial"/>
                <w:sz w:val="20"/>
                <w:szCs w:val="20"/>
              </w:rPr>
            </w:pPr>
            <w:r w:rsidRPr="00C6743E">
              <w:rPr>
                <w:rFonts w:ascii="Arial" w:hAnsi="Arial" w:cs="Arial"/>
                <w:sz w:val="20"/>
                <w:szCs w:val="20"/>
              </w:rPr>
              <w:t xml:space="preserve">Our class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C6743E">
              <w:rPr>
                <w:rFonts w:ascii="Arial" w:hAnsi="Arial" w:cs="Arial"/>
                <w:sz w:val="20"/>
                <w:szCs w:val="20"/>
              </w:rPr>
              <w:t>reading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A69D2">
              <w:rPr>
                <w:rFonts w:ascii="Arial" w:hAnsi="Arial" w:cs="Arial"/>
                <w:sz w:val="20"/>
                <w:szCs w:val="20"/>
              </w:rPr>
              <w:t>The Promise by Nicola Davies and a children’s recipe book</w:t>
            </w:r>
            <w:r w:rsidR="007B64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6407" w:rsidRPr="00C6743E" w:rsidRDefault="007B6407" w:rsidP="00CA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writing outcomes are </w:t>
            </w:r>
            <w:r w:rsidR="00CA69D2">
              <w:rPr>
                <w:rFonts w:ascii="Arial" w:hAnsi="Arial" w:cs="Arial"/>
                <w:sz w:val="20"/>
                <w:szCs w:val="20"/>
              </w:rPr>
              <w:t>a poem about a seed and a recipe using seasonal fruits and vegetables.</w:t>
            </w:r>
          </w:p>
        </w:tc>
      </w:tr>
      <w:tr w:rsidR="006F47E2" w:rsidTr="00415339">
        <w:tc>
          <w:tcPr>
            <w:tcW w:w="1992" w:type="dxa"/>
            <w:shd w:val="clear" w:color="auto" w:fill="00B0F0"/>
          </w:tcPr>
          <w:p w:rsidR="006F47E2" w:rsidRPr="004A7DBA" w:rsidRDefault="006F4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1956" w:type="dxa"/>
            <w:gridSpan w:val="6"/>
            <w:shd w:val="clear" w:color="auto" w:fill="00B0F0"/>
          </w:tcPr>
          <w:p w:rsidR="006F47E2" w:rsidRDefault="006F47E2" w:rsidP="006F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7E2" w:rsidRPr="006F47E2" w:rsidRDefault="006F47E2" w:rsidP="006F4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E2">
              <w:rPr>
                <w:rFonts w:ascii="Arial" w:hAnsi="Arial" w:cs="Arial"/>
                <w:b/>
                <w:sz w:val="20"/>
                <w:szCs w:val="20"/>
              </w:rPr>
              <w:t>See separate long term overview for the details of our maths work</w:t>
            </w:r>
          </w:p>
          <w:p w:rsidR="006F47E2" w:rsidRPr="00C6743E" w:rsidRDefault="006F47E2" w:rsidP="006F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943" w:rsidTr="003A33D6">
        <w:tc>
          <w:tcPr>
            <w:tcW w:w="1992" w:type="dxa"/>
            <w:shd w:val="clear" w:color="auto" w:fill="92D050"/>
          </w:tcPr>
          <w:p w:rsidR="004D2943" w:rsidRPr="004A7DBA" w:rsidRDefault="004D2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992" w:type="dxa"/>
            <w:shd w:val="clear" w:color="auto" w:fill="92D050"/>
          </w:tcPr>
          <w:p w:rsidR="004D2943" w:rsidRDefault="004D2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2943" w:rsidRPr="00C6743E" w:rsidRDefault="004D2943" w:rsidP="00CA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animals including humans and the role our bones and muscles play in our bodies. </w:t>
            </w:r>
          </w:p>
        </w:tc>
        <w:tc>
          <w:tcPr>
            <w:tcW w:w="1992" w:type="dxa"/>
            <w:shd w:val="clear" w:color="auto" w:fill="92D050"/>
          </w:tcPr>
          <w:p w:rsidR="004D2943" w:rsidRPr="006061C6" w:rsidRDefault="004D2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2943" w:rsidRPr="00C6743E" w:rsidRDefault="004D2943" w:rsidP="0060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forces and magnets and investigating the vocabulary ‘attract’, ‘repel’ and ‘poles’. </w:t>
            </w:r>
          </w:p>
        </w:tc>
        <w:tc>
          <w:tcPr>
            <w:tcW w:w="1993" w:type="dxa"/>
            <w:shd w:val="clear" w:color="auto" w:fill="92D050"/>
          </w:tcPr>
          <w:p w:rsidR="004D2943" w:rsidRPr="003C7B91" w:rsidRDefault="004D2943" w:rsidP="003C7B9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C7B91">
              <w:rPr>
                <w:rFonts w:ascii="Arial" w:hAnsi="Arial" w:cs="Arial"/>
                <w:sz w:val="20"/>
                <w:szCs w:val="20"/>
              </w:rPr>
              <w:t>We are learning to compare and group together different kinds of rocks on the basis of their simple physical properties.</w:t>
            </w:r>
          </w:p>
          <w:p w:rsidR="004D2943" w:rsidRPr="003C7B91" w:rsidRDefault="004D2943" w:rsidP="003C7B91">
            <w:pPr>
              <w:rPr>
                <w:b/>
                <w:sz w:val="20"/>
                <w:szCs w:val="20"/>
              </w:rPr>
            </w:pPr>
            <w:r w:rsidRPr="003C7B91">
              <w:rPr>
                <w:rFonts w:ascii="Arial" w:hAnsi="Arial" w:cs="Arial"/>
                <w:sz w:val="20"/>
                <w:szCs w:val="20"/>
              </w:rPr>
              <w:t>We are also learning to describe in simple terms how fossils are formed when things that lived are trapped within sedimentary rock.</w:t>
            </w:r>
          </w:p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92D050"/>
          </w:tcPr>
          <w:p w:rsidR="004D2943" w:rsidRDefault="004D2943" w:rsidP="00AC6457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lastRenderedPageBreak/>
              <w:t>We are learning to recognise that we</w:t>
            </w:r>
            <w:r w:rsidRPr="00AC6457">
              <w:rPr>
                <w:rFonts w:ascii="Arial" w:hAnsi="Arial" w:cs="Arial"/>
                <w:sz w:val="20"/>
                <w:lang w:eastAsia="en-GB"/>
              </w:rPr>
              <w:t xml:space="preserve"> need light in order to see things and that dark is the absence of light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and </w:t>
            </w:r>
            <w:r w:rsidRPr="00AC6457">
              <w:rPr>
                <w:rFonts w:ascii="Arial" w:hAnsi="Arial" w:cs="Arial"/>
                <w:sz w:val="20"/>
                <w:lang w:eastAsia="en-GB"/>
              </w:rPr>
              <w:t>that shadows are formed when the light from a light source is blocked by a solid object.</w:t>
            </w:r>
          </w:p>
          <w:p w:rsidR="004D2943" w:rsidRPr="00AC6457" w:rsidRDefault="004D2943" w:rsidP="00AC6457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We are also learning </w:t>
            </w:r>
            <w:r w:rsidRPr="00AC6457">
              <w:rPr>
                <w:rFonts w:ascii="Arial" w:hAnsi="Arial" w:cs="Arial"/>
                <w:sz w:val="20"/>
                <w:lang w:eastAsia="en-GB"/>
              </w:rPr>
              <w:t>that l</w:t>
            </w:r>
            <w:r>
              <w:rPr>
                <w:rFonts w:ascii="Arial" w:hAnsi="Arial" w:cs="Arial"/>
                <w:sz w:val="20"/>
                <w:lang w:eastAsia="en-GB"/>
              </w:rPr>
              <w:t>ight is reflected from surfaces.</w:t>
            </w:r>
          </w:p>
          <w:p w:rsidR="004D2943" w:rsidRPr="00AC6457" w:rsidRDefault="004D2943" w:rsidP="00AC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92D050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92D050"/>
          </w:tcPr>
          <w:p w:rsidR="00387157" w:rsidRDefault="00387157" w:rsidP="00387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7157" w:rsidRPr="00C6743E" w:rsidRDefault="00387157" w:rsidP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conducting a longitudinal study t</w:t>
            </w:r>
            <w:r w:rsidRPr="00387157">
              <w:rPr>
                <w:rFonts w:ascii="Arial" w:hAnsi="Arial" w:cs="Arial"/>
                <w:sz w:val="20"/>
                <w:szCs w:val="20"/>
              </w:rPr>
              <w:t>o explore the requirements of plants for life and growth and how they vary from plant to plant.</w:t>
            </w:r>
            <w:r>
              <w:rPr>
                <w:rFonts w:ascii="Arial" w:hAnsi="Arial" w:cs="Arial"/>
                <w:sz w:val="20"/>
                <w:szCs w:val="20"/>
              </w:rPr>
              <w:t xml:space="preserve"> We are learning to </w:t>
            </w:r>
            <w:r w:rsidRPr="00387157">
              <w:rPr>
                <w:rFonts w:ascii="Arial" w:hAnsi="Arial" w:cs="Arial"/>
                <w:sz w:val="20"/>
                <w:szCs w:val="20"/>
              </w:rPr>
              <w:t>identify and describe the functions of different parts of flowering plants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943" w:rsidTr="005F66D5">
        <w:tc>
          <w:tcPr>
            <w:tcW w:w="1992" w:type="dxa"/>
            <w:shd w:val="clear" w:color="auto" w:fill="FFFF99"/>
          </w:tcPr>
          <w:p w:rsidR="004D2943" w:rsidRPr="004A7DBA" w:rsidRDefault="004D2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Default="004D2943" w:rsidP="00AC6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achievements of the early civilisation of the Ancient Egyptians. </w:t>
            </w:r>
          </w:p>
        </w:tc>
        <w:tc>
          <w:tcPr>
            <w:tcW w:w="1993" w:type="dxa"/>
            <w:shd w:val="clear" w:color="auto" w:fill="FFFF99"/>
          </w:tcPr>
          <w:p w:rsidR="004D2943" w:rsidRDefault="004D2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2943" w:rsidRDefault="004D2943" w:rsidP="004D2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how life changed in Britain from The Stone Age to The Iron Age. </w:t>
            </w:r>
          </w:p>
        </w:tc>
        <w:tc>
          <w:tcPr>
            <w:tcW w:w="1993" w:type="dxa"/>
            <w:shd w:val="clear" w:color="auto" w:fill="FFFF99"/>
          </w:tcPr>
          <w:p w:rsidR="004D2943" w:rsidRPr="00AF5E60" w:rsidRDefault="004D2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943" w:rsidTr="005D367A">
        <w:tc>
          <w:tcPr>
            <w:tcW w:w="1992" w:type="dxa"/>
            <w:shd w:val="clear" w:color="auto" w:fill="FFFF99"/>
          </w:tcPr>
          <w:p w:rsidR="004D2943" w:rsidRPr="004A7DBA" w:rsidRDefault="004D2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 w:rsidP="0060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human and physical features of the Arctic, Antarctic and the Equator. </w:t>
            </w:r>
          </w:p>
        </w:tc>
        <w:tc>
          <w:tcPr>
            <w:tcW w:w="1993" w:type="dxa"/>
            <w:shd w:val="clear" w:color="auto" w:fill="FFFF99"/>
          </w:tcPr>
          <w:p w:rsidR="004D2943" w:rsidRDefault="004D2943" w:rsidP="003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3E">
              <w:rPr>
                <w:rFonts w:ascii="Arial" w:hAnsi="Arial" w:cs="Arial"/>
                <w:b/>
                <w:sz w:val="20"/>
                <w:szCs w:val="20"/>
              </w:rPr>
              <w:t>Lead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2943" w:rsidRPr="00C6743E" w:rsidRDefault="004D2943" w:rsidP="003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physical features of our Earth that includes volcanoes and earthquakes. We will also be recapping our knowledge on continents and oceans. </w:t>
            </w: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about the different counties in the United Kingdom. We are also looking at settlements and land use with a particular focus on Skara Brae. </w:t>
            </w: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943" w:rsidTr="00535B3A">
        <w:tc>
          <w:tcPr>
            <w:tcW w:w="1992" w:type="dxa"/>
            <w:shd w:val="clear" w:color="auto" w:fill="FFFF99"/>
          </w:tcPr>
          <w:p w:rsidR="004D2943" w:rsidRPr="004A7DBA" w:rsidRDefault="004D2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the different skills of sketching to sketch our hands in different positions. </w:t>
            </w:r>
          </w:p>
        </w:tc>
        <w:tc>
          <w:tcPr>
            <w:tcW w:w="1992" w:type="dxa"/>
            <w:shd w:val="clear" w:color="auto" w:fill="FFFF99"/>
          </w:tcPr>
          <w:p w:rsidR="004D2943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the skill of collage to create the rock cycle.</w:t>
            </w: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 create a printing block to design a class table cloth.</w:t>
            </w:r>
          </w:p>
        </w:tc>
      </w:tr>
      <w:tr w:rsidR="004D2943" w:rsidTr="00535B3A">
        <w:tc>
          <w:tcPr>
            <w:tcW w:w="1992" w:type="dxa"/>
            <w:shd w:val="clear" w:color="auto" w:fill="FFFF99"/>
          </w:tcPr>
          <w:p w:rsidR="004D2943" w:rsidRPr="004A7DBA" w:rsidRDefault="004D29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Design Technology</w:t>
            </w: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creating a mechanical system to represent body parts by using linkages and levers.</w:t>
            </w:r>
          </w:p>
        </w:tc>
        <w:tc>
          <w:tcPr>
            <w:tcW w:w="1992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4D2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99"/>
          </w:tcPr>
          <w:p w:rsidR="004D2943" w:rsidRPr="00C6743E" w:rsidRDefault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 chop and prepare seasonal salads with fruits and vegetables.</w:t>
            </w:r>
          </w:p>
        </w:tc>
      </w:tr>
      <w:tr w:rsidR="00387157" w:rsidTr="00C24651">
        <w:tc>
          <w:tcPr>
            <w:tcW w:w="1992" w:type="dxa"/>
            <w:shd w:val="clear" w:color="auto" w:fill="FFFF99"/>
          </w:tcPr>
          <w:p w:rsidR="004A7DBA" w:rsidRPr="004A7DBA" w:rsidRDefault="004A7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1992" w:type="dxa"/>
            <w:shd w:val="clear" w:color="auto" w:fill="FFFF99"/>
          </w:tcPr>
          <w:p w:rsidR="004A7DBA" w:rsidRPr="00C6743E" w:rsidRDefault="00CA69D2" w:rsidP="0054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composing by creating </w:t>
            </w:r>
            <w:r w:rsidRPr="00E93DD2">
              <w:rPr>
                <w:rFonts w:ascii="Arial" w:hAnsi="Arial" w:cs="Arial"/>
                <w:sz w:val="20"/>
                <w:szCs w:val="20"/>
              </w:rPr>
              <w:t>repeated patterns with a range of instruments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body percussion)</w:t>
            </w:r>
            <w:r w:rsidRPr="00E93D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FFFF99"/>
          </w:tcPr>
          <w:p w:rsidR="004A7DBA" w:rsidRPr="00C6743E" w:rsidRDefault="006061C6" w:rsidP="0054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performances -  We are learning to p</w:t>
            </w:r>
            <w:r w:rsidRPr="00E93DD2">
              <w:rPr>
                <w:rFonts w:ascii="Arial" w:hAnsi="Arial" w:cs="Arial"/>
                <w:sz w:val="20"/>
                <w:szCs w:val="20"/>
              </w:rPr>
              <w:t>erform with control and awareness of others.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8DE">
              <w:rPr>
                <w:rFonts w:ascii="Arial" w:hAnsi="Arial" w:cs="Arial"/>
                <w:sz w:val="20"/>
                <w:szCs w:val="20"/>
              </w:rPr>
              <w:t>Sing from memory with accurate pitch.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8DE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7478DE">
              <w:rPr>
                <w:rFonts w:ascii="Arial" w:hAnsi="Arial" w:cs="Arial"/>
                <w:sz w:val="20"/>
                <w:szCs w:val="20"/>
              </w:rPr>
              <w:lastRenderedPageBreak/>
              <w:t>in tune.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8DE">
              <w:rPr>
                <w:rFonts w:ascii="Arial" w:hAnsi="Arial" w:cs="Arial"/>
                <w:sz w:val="20"/>
                <w:szCs w:val="20"/>
              </w:rPr>
              <w:t>Pronounce words within a song clearly.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8DE">
              <w:rPr>
                <w:rFonts w:ascii="Arial" w:hAnsi="Arial" w:cs="Arial"/>
                <w:sz w:val="20"/>
                <w:szCs w:val="20"/>
              </w:rPr>
              <w:t>Show control of voice.</w:t>
            </w:r>
          </w:p>
        </w:tc>
        <w:tc>
          <w:tcPr>
            <w:tcW w:w="1993" w:type="dxa"/>
            <w:shd w:val="clear" w:color="auto" w:fill="FFFF99"/>
          </w:tcPr>
          <w:p w:rsidR="004A7DBA" w:rsidRPr="00C6743E" w:rsidRDefault="003C7B91" w:rsidP="00C24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are learning to</w:t>
            </w:r>
            <w:r w:rsidRPr="003C7B91">
              <w:rPr>
                <w:rFonts w:ascii="Arial" w:hAnsi="Arial" w:cs="Arial"/>
                <w:sz w:val="20"/>
                <w:szCs w:val="20"/>
              </w:rPr>
              <w:t xml:space="preserve"> understand the dimensions of music including identifying the instruments of the orchestra.</w:t>
            </w:r>
          </w:p>
        </w:tc>
        <w:tc>
          <w:tcPr>
            <w:tcW w:w="1993" w:type="dxa"/>
            <w:shd w:val="clear" w:color="auto" w:fill="FFFF99"/>
          </w:tcPr>
          <w:p w:rsidR="00AC6457" w:rsidRPr="00AC6457" w:rsidRDefault="00AC6457" w:rsidP="00AC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learning to u</w:t>
            </w:r>
            <w:r w:rsidRPr="00AC6457">
              <w:rPr>
                <w:rFonts w:ascii="Arial" w:hAnsi="Arial" w:cs="Arial"/>
                <w:sz w:val="20"/>
                <w:szCs w:val="20"/>
              </w:rPr>
              <w:t>nderstand layers of sounds and discuss the</w:t>
            </w:r>
            <w:r>
              <w:rPr>
                <w:rFonts w:ascii="Arial" w:hAnsi="Arial" w:cs="Arial"/>
                <w:sz w:val="20"/>
                <w:szCs w:val="20"/>
              </w:rPr>
              <w:t>ir effect on mood and feelings and to u</w:t>
            </w:r>
            <w:r w:rsidRPr="00AC6457">
              <w:rPr>
                <w:rFonts w:ascii="Arial" w:hAnsi="Arial" w:cs="Arial"/>
                <w:sz w:val="20"/>
                <w:szCs w:val="20"/>
              </w:rPr>
              <w:t>se sound to create abstract effects.</w:t>
            </w:r>
          </w:p>
          <w:p w:rsidR="004A7DBA" w:rsidRPr="00C6743E" w:rsidRDefault="00AC6457" w:rsidP="00AC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are also learning to c</w:t>
            </w:r>
            <w:r w:rsidRPr="00AC645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eate accompaniments for tunes and use musical drones.</w:t>
            </w:r>
          </w:p>
        </w:tc>
        <w:tc>
          <w:tcPr>
            <w:tcW w:w="1993" w:type="dxa"/>
            <w:shd w:val="clear" w:color="auto" w:fill="FFFF99"/>
          </w:tcPr>
          <w:p w:rsidR="004A7DBA" w:rsidRPr="00C6743E" w:rsidRDefault="004D2943" w:rsidP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are learning to d</w:t>
            </w:r>
            <w:r w:rsidRPr="004D2943">
              <w:rPr>
                <w:rFonts w:ascii="Arial" w:hAnsi="Arial" w:cs="Arial"/>
                <w:sz w:val="20"/>
                <w:szCs w:val="20"/>
              </w:rPr>
              <w:t xml:space="preserve">evise non-standard symbols to </w:t>
            </w:r>
            <w:r>
              <w:rPr>
                <w:rFonts w:ascii="Arial" w:hAnsi="Arial" w:cs="Arial"/>
                <w:sz w:val="20"/>
                <w:szCs w:val="20"/>
              </w:rPr>
              <w:t>indicate when to play and rest. We are also learning to u</w:t>
            </w:r>
            <w:r w:rsidRPr="004D2943">
              <w:rPr>
                <w:rFonts w:ascii="Arial" w:hAnsi="Arial" w:cs="Arial"/>
                <w:sz w:val="20"/>
                <w:szCs w:val="20"/>
              </w:rPr>
              <w:t xml:space="preserve">se digital technologies to </w:t>
            </w:r>
            <w:r w:rsidRPr="004D2943">
              <w:rPr>
                <w:rFonts w:ascii="Arial" w:hAnsi="Arial" w:cs="Arial"/>
                <w:sz w:val="20"/>
                <w:szCs w:val="20"/>
              </w:rPr>
              <w:lastRenderedPageBreak/>
              <w:t>compose pieces of music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387157" w:rsidRPr="00387157" w:rsidRDefault="00387157" w:rsidP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are learning to e</w:t>
            </w:r>
            <w:r w:rsidRPr="00387157">
              <w:rPr>
                <w:rFonts w:ascii="Arial" w:hAnsi="Arial" w:cs="Arial"/>
                <w:sz w:val="20"/>
                <w:szCs w:val="20"/>
              </w:rPr>
              <w:t xml:space="preserve">valuate music using musical vocabulary to identify areas of likes and dislikes. </w:t>
            </w:r>
          </w:p>
          <w:p w:rsidR="004A7DBA" w:rsidRPr="00C6743E" w:rsidRDefault="00387157" w:rsidP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also learning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Pr="00387157">
              <w:rPr>
                <w:rFonts w:ascii="Arial" w:hAnsi="Arial" w:cs="Arial"/>
                <w:sz w:val="20"/>
                <w:szCs w:val="20"/>
              </w:rPr>
              <w:t xml:space="preserve">ecognise the symbols for a minim, crotchet and semibreve and say how many beats they represent. </w:t>
            </w:r>
          </w:p>
        </w:tc>
      </w:tr>
      <w:tr w:rsidR="00387157" w:rsidTr="00C24651">
        <w:tc>
          <w:tcPr>
            <w:tcW w:w="1992" w:type="dxa"/>
            <w:shd w:val="clear" w:color="auto" w:fill="FFFF99"/>
          </w:tcPr>
          <w:p w:rsidR="004F6ED7" w:rsidRPr="004A7DBA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1992" w:type="dxa"/>
            <w:shd w:val="clear" w:color="auto" w:fill="FFFF99"/>
          </w:tcPr>
          <w:p w:rsidR="004F6ED7" w:rsidRPr="00C6743E" w:rsidRDefault="00C24651" w:rsidP="00CA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CA69D2">
              <w:rPr>
                <w:rFonts w:ascii="Arial" w:hAnsi="Arial" w:cs="Arial"/>
                <w:sz w:val="20"/>
                <w:szCs w:val="20"/>
              </w:rPr>
              <w:t xml:space="preserve">learning how to log on to the Junior School system and becoming familiar with keyboards. </w:t>
            </w:r>
            <w:r w:rsidR="006061C6">
              <w:rPr>
                <w:rFonts w:ascii="Arial" w:hAnsi="Arial" w:cs="Arial"/>
                <w:sz w:val="20"/>
                <w:szCs w:val="20"/>
              </w:rPr>
              <w:t>We will also be coding and dressing up game on Scratch.</w:t>
            </w:r>
          </w:p>
        </w:tc>
        <w:tc>
          <w:tcPr>
            <w:tcW w:w="1992" w:type="dxa"/>
            <w:shd w:val="clear" w:color="auto" w:fill="FFFF99"/>
          </w:tcPr>
          <w:p w:rsidR="004F6ED7" w:rsidRPr="00C6743E" w:rsidRDefault="00C24651" w:rsidP="0060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6061C6">
              <w:rPr>
                <w:rFonts w:ascii="Arial" w:hAnsi="Arial" w:cs="Arial"/>
                <w:sz w:val="20"/>
                <w:szCs w:val="20"/>
              </w:rPr>
              <w:t xml:space="preserve">coding by debugging a Magic Carpet Game on Scratch </w:t>
            </w:r>
            <w:r w:rsidR="003C7B91">
              <w:rPr>
                <w:rFonts w:ascii="Arial" w:hAnsi="Arial" w:cs="Arial"/>
                <w:sz w:val="20"/>
                <w:szCs w:val="20"/>
              </w:rPr>
              <w:t>and creating our own version.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C24651" w:rsidP="003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3C7B91">
              <w:rPr>
                <w:rFonts w:ascii="Arial" w:hAnsi="Arial" w:cs="Arial"/>
                <w:sz w:val="20"/>
                <w:szCs w:val="20"/>
              </w:rPr>
              <w:t>learning to use the program PowerPoint to inform the audience about volcanoes and earthquakes.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C24651" w:rsidP="00AC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AC6457">
              <w:rPr>
                <w:rFonts w:ascii="Arial" w:hAnsi="Arial" w:cs="Arial"/>
                <w:sz w:val="20"/>
                <w:szCs w:val="20"/>
              </w:rPr>
              <w:t>learning</w:t>
            </w:r>
            <w:r w:rsidR="00AC6457" w:rsidRPr="00AC6457">
              <w:rPr>
                <w:rFonts w:ascii="Arial" w:hAnsi="Arial" w:cs="Arial"/>
                <w:sz w:val="20"/>
                <w:szCs w:val="20"/>
              </w:rPr>
              <w:t xml:space="preserve"> that information online may not be reliable</w:t>
            </w:r>
            <w:r w:rsidR="004D2943">
              <w:rPr>
                <w:rFonts w:ascii="Arial" w:hAnsi="Arial" w:cs="Arial"/>
                <w:sz w:val="20"/>
                <w:szCs w:val="20"/>
              </w:rPr>
              <w:t xml:space="preserve"> when</w:t>
            </w:r>
            <w:r w:rsidR="00AC6457">
              <w:rPr>
                <w:rFonts w:ascii="Arial" w:hAnsi="Arial" w:cs="Arial"/>
                <w:sz w:val="20"/>
                <w:szCs w:val="20"/>
              </w:rPr>
              <w:t xml:space="preserve"> researching</w:t>
            </w:r>
            <w:r w:rsidR="004D2943">
              <w:rPr>
                <w:rFonts w:ascii="Arial" w:hAnsi="Arial" w:cs="Arial"/>
                <w:sz w:val="20"/>
                <w:szCs w:val="20"/>
              </w:rPr>
              <w:t>. We will be researching</w:t>
            </w:r>
            <w:r w:rsidR="00AC6457">
              <w:rPr>
                <w:rFonts w:ascii="Arial" w:hAnsi="Arial" w:cs="Arial"/>
                <w:sz w:val="20"/>
                <w:szCs w:val="20"/>
              </w:rPr>
              <w:t xml:space="preserve"> about the Ancient Egyptian Gods and Goddesses. 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C24651" w:rsidP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4D2943">
              <w:rPr>
                <w:rFonts w:ascii="Arial" w:hAnsi="Arial" w:cs="Arial"/>
                <w:sz w:val="20"/>
                <w:szCs w:val="20"/>
              </w:rPr>
              <w:t>l</w:t>
            </w:r>
            <w:r w:rsidR="004D2943" w:rsidRPr="004D2943">
              <w:rPr>
                <w:rFonts w:ascii="Arial" w:hAnsi="Arial" w:cs="Arial"/>
                <w:sz w:val="20"/>
                <w:szCs w:val="20"/>
              </w:rPr>
              <w:t>earn</w:t>
            </w:r>
            <w:r w:rsidR="004D2943">
              <w:rPr>
                <w:rFonts w:ascii="Arial" w:hAnsi="Arial" w:cs="Arial"/>
                <w:sz w:val="20"/>
                <w:szCs w:val="20"/>
              </w:rPr>
              <w:t>ing</w:t>
            </w:r>
            <w:r w:rsidR="004D2943" w:rsidRPr="004D2943">
              <w:rPr>
                <w:rFonts w:ascii="Arial" w:hAnsi="Arial" w:cs="Arial"/>
                <w:sz w:val="20"/>
                <w:szCs w:val="20"/>
              </w:rPr>
              <w:t xml:space="preserve"> how to create charts in 2Graph, remembering t</w:t>
            </w:r>
            <w:r w:rsidR="004D2943">
              <w:rPr>
                <w:rFonts w:ascii="Arial" w:hAnsi="Arial" w:cs="Arial"/>
                <w:sz w:val="20"/>
                <w:szCs w:val="20"/>
              </w:rPr>
              <w:t xml:space="preserve">he importance of titles and </w:t>
            </w:r>
            <w:r w:rsidR="004D2943" w:rsidRPr="004D2943">
              <w:rPr>
                <w:rFonts w:ascii="Arial" w:hAnsi="Arial" w:cs="Arial"/>
                <w:sz w:val="20"/>
                <w:szCs w:val="20"/>
              </w:rPr>
              <w:t>labels.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C24651" w:rsidP="0029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293451">
              <w:rPr>
                <w:rFonts w:ascii="Arial" w:hAnsi="Arial" w:cs="Arial"/>
                <w:sz w:val="20"/>
                <w:szCs w:val="20"/>
              </w:rPr>
              <w:t xml:space="preserve">learning about databases and how they help to organise information. </w:t>
            </w:r>
          </w:p>
        </w:tc>
      </w:tr>
      <w:tr w:rsidR="00387157" w:rsidTr="00C24651">
        <w:tc>
          <w:tcPr>
            <w:tcW w:w="1992" w:type="dxa"/>
            <w:shd w:val="clear" w:color="auto" w:fill="FFFF99"/>
          </w:tcPr>
          <w:p w:rsidR="004F6ED7" w:rsidRPr="004A7DBA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1992" w:type="dxa"/>
            <w:shd w:val="clear" w:color="auto" w:fill="FFFF99"/>
          </w:tcPr>
          <w:p w:rsidR="004F6ED7" w:rsidRPr="00C6743E" w:rsidRDefault="004E08F1" w:rsidP="0060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</w:t>
            </w:r>
            <w:r w:rsidR="006061C6">
              <w:rPr>
                <w:rFonts w:ascii="Arial" w:hAnsi="Arial" w:cs="Arial"/>
                <w:sz w:val="20"/>
                <w:szCs w:val="20"/>
              </w:rPr>
              <w:t>the symbol of light in Hanukkah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FFFF99"/>
          </w:tcPr>
          <w:p w:rsidR="004F6ED7" w:rsidRPr="00C6743E" w:rsidRDefault="004E08F1" w:rsidP="003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</w:t>
            </w:r>
            <w:r w:rsidR="003C7B91">
              <w:rPr>
                <w:rFonts w:ascii="Arial" w:hAnsi="Arial" w:cs="Arial"/>
                <w:sz w:val="20"/>
                <w:szCs w:val="20"/>
              </w:rPr>
              <w:t xml:space="preserve">angels and describe </w:t>
            </w:r>
            <w:r w:rsidR="003C7B91" w:rsidRPr="003C7B91">
              <w:rPr>
                <w:rFonts w:ascii="Arial" w:hAnsi="Arial" w:cs="Arial"/>
                <w:sz w:val="20"/>
                <w:szCs w:val="20"/>
              </w:rPr>
              <w:t>how angels are portrayed</w:t>
            </w:r>
            <w:r w:rsidR="003C7B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4E08F1" w:rsidP="003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to understand the concept of </w:t>
            </w:r>
            <w:r w:rsidR="003C7B91">
              <w:rPr>
                <w:rFonts w:ascii="Arial" w:hAnsi="Arial" w:cs="Arial"/>
                <w:sz w:val="20"/>
                <w:szCs w:val="20"/>
              </w:rPr>
              <w:t xml:space="preserve">freedom </w:t>
            </w:r>
            <w:r w:rsidR="00AC6457">
              <w:rPr>
                <w:rFonts w:ascii="Arial" w:hAnsi="Arial" w:cs="Arial"/>
                <w:sz w:val="20"/>
                <w:szCs w:val="20"/>
              </w:rPr>
              <w:t>linked to Passover.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4E08F1" w:rsidP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</w:t>
            </w:r>
            <w:r w:rsidR="004D2943">
              <w:rPr>
                <w:rFonts w:ascii="Arial" w:hAnsi="Arial" w:cs="Arial"/>
                <w:sz w:val="20"/>
                <w:szCs w:val="20"/>
              </w:rPr>
              <w:t>rning to understand the symbol of the cross.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4E08F1" w:rsidP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lea</w:t>
            </w:r>
            <w:r w:rsidR="00387157">
              <w:rPr>
                <w:rFonts w:ascii="Arial" w:hAnsi="Arial" w:cs="Arial"/>
                <w:sz w:val="20"/>
                <w:szCs w:val="20"/>
              </w:rPr>
              <w:t>rning to understand the concept of temptation and making choices.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4E08F1" w:rsidP="0029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293451">
              <w:rPr>
                <w:rFonts w:ascii="Arial" w:hAnsi="Arial" w:cs="Arial"/>
                <w:sz w:val="20"/>
                <w:szCs w:val="20"/>
              </w:rPr>
              <w:t xml:space="preserve"> are learning to understand the concept of ‘Jesus as divine’ and learn about the miracle stories in the Bible.</w:t>
            </w:r>
          </w:p>
        </w:tc>
      </w:tr>
      <w:tr w:rsidR="00387157" w:rsidTr="00994F10">
        <w:tc>
          <w:tcPr>
            <w:tcW w:w="1992" w:type="dxa"/>
            <w:shd w:val="clear" w:color="auto" w:fill="FFFF99"/>
          </w:tcPr>
          <w:p w:rsidR="00387157" w:rsidRPr="004A7DBA" w:rsidRDefault="003871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992" w:type="dxa"/>
            <w:shd w:val="clear" w:color="auto" w:fill="FFFF99"/>
          </w:tcPr>
          <w:p w:rsidR="00387157" w:rsidRDefault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working on individual balances in gymnastics.</w:t>
            </w:r>
          </w:p>
          <w:p w:rsidR="00387157" w:rsidRPr="00C6743E" w:rsidRDefault="00387157" w:rsidP="0060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outdoor session, we will be working on hand-eye co-ordination and defending and attacking.</w:t>
            </w:r>
          </w:p>
        </w:tc>
        <w:tc>
          <w:tcPr>
            <w:tcW w:w="1992" w:type="dxa"/>
            <w:shd w:val="clear" w:color="auto" w:fill="FFFF99"/>
          </w:tcPr>
          <w:p w:rsidR="00387157" w:rsidRDefault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working on partner balances in gymnastics.</w:t>
            </w:r>
          </w:p>
          <w:p w:rsidR="00387157" w:rsidRPr="00C6743E" w:rsidRDefault="00387157" w:rsidP="003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outdoor session, we will be learning to pass and shoot.</w:t>
            </w:r>
          </w:p>
        </w:tc>
        <w:tc>
          <w:tcPr>
            <w:tcW w:w="1993" w:type="dxa"/>
            <w:shd w:val="clear" w:color="auto" w:fill="FFFF99"/>
          </w:tcPr>
          <w:p w:rsidR="00387157" w:rsidRDefault="00387157" w:rsidP="00AC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using compasses and grid references in orienteering.</w:t>
            </w:r>
          </w:p>
          <w:p w:rsidR="00387157" w:rsidRPr="00AF5E60" w:rsidRDefault="00387157" w:rsidP="00AC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outdoor session, we will be learning a variety of multi-skills including throwing, catching, fielding and attacking.</w:t>
            </w:r>
          </w:p>
        </w:tc>
        <w:tc>
          <w:tcPr>
            <w:tcW w:w="1993" w:type="dxa"/>
            <w:shd w:val="clear" w:color="auto" w:fill="FFFF99"/>
          </w:tcPr>
          <w:p w:rsidR="00387157" w:rsidRPr="00C6743E" w:rsidRDefault="00387157" w:rsidP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our indoor session we will be performing a flash mob to ‘Walk Like an Egyptian’.  In our outdoor session, we will be creating games linked to the Ancient Egyptians. </w:t>
            </w:r>
          </w:p>
        </w:tc>
        <w:tc>
          <w:tcPr>
            <w:tcW w:w="1993" w:type="dxa"/>
            <w:shd w:val="clear" w:color="auto" w:fill="FFFF99"/>
          </w:tcPr>
          <w:p w:rsidR="00387157" w:rsidRDefault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indoor session we will be performing an interpretive cave man dance. In our outdoor session, we will be learning the skills of different athletic sports.</w:t>
            </w:r>
          </w:p>
        </w:tc>
        <w:tc>
          <w:tcPr>
            <w:tcW w:w="1993" w:type="dxa"/>
            <w:shd w:val="clear" w:color="auto" w:fill="FFFF99"/>
          </w:tcPr>
          <w:p w:rsidR="00387157" w:rsidRPr="00AF5E60" w:rsidRDefault="00387157" w:rsidP="00AF5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outdoor session, we will be learning the skills of different athletic sports.</w:t>
            </w:r>
          </w:p>
        </w:tc>
      </w:tr>
      <w:tr w:rsidR="00387157" w:rsidTr="00C24651">
        <w:tc>
          <w:tcPr>
            <w:tcW w:w="1992" w:type="dxa"/>
            <w:shd w:val="clear" w:color="auto" w:fill="FFFF99"/>
          </w:tcPr>
          <w:p w:rsidR="004F6ED7" w:rsidRPr="004A7DBA" w:rsidRDefault="004F6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1992" w:type="dxa"/>
            <w:shd w:val="clear" w:color="auto" w:fill="FFFF99"/>
          </w:tcPr>
          <w:p w:rsidR="00BF7C9D" w:rsidRPr="00BF7C9D" w:rsidRDefault="00BF7C9D" w:rsidP="00BF7C9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C9D">
              <w:rPr>
                <w:rFonts w:ascii="Arial" w:hAnsi="Arial" w:cs="Arial"/>
                <w:sz w:val="20"/>
                <w:szCs w:val="20"/>
                <w:lang w:val="en-US"/>
              </w:rPr>
              <w:t xml:space="preserve">We are beginning to understand </w:t>
            </w:r>
            <w:r w:rsidR="006061C6">
              <w:rPr>
                <w:rFonts w:ascii="Arial" w:hAnsi="Arial" w:cs="Arial"/>
                <w:sz w:val="20"/>
                <w:szCs w:val="20"/>
                <w:lang w:val="en-US"/>
              </w:rPr>
              <w:t xml:space="preserve">how to maintain our physical, mental and emotional </w:t>
            </w:r>
            <w:r w:rsidR="006061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health.</w:t>
            </w:r>
          </w:p>
          <w:p w:rsidR="004F6ED7" w:rsidRPr="00BF7C9D" w:rsidRDefault="004F6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99"/>
          </w:tcPr>
          <w:p w:rsidR="004F6ED7" w:rsidRPr="00BF7C9D" w:rsidRDefault="00BF7C9D" w:rsidP="003C7B91">
            <w:pPr>
              <w:rPr>
                <w:rFonts w:ascii="Arial" w:hAnsi="Arial" w:cs="Arial"/>
                <w:sz w:val="20"/>
                <w:szCs w:val="20"/>
              </w:rPr>
            </w:pPr>
            <w:r w:rsidRPr="00BF7C9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We are </w:t>
            </w:r>
            <w:r w:rsidR="003C7B91">
              <w:rPr>
                <w:rFonts w:ascii="Arial" w:hAnsi="Arial" w:cs="Arial"/>
                <w:sz w:val="20"/>
                <w:szCs w:val="20"/>
                <w:lang w:val="en-US"/>
              </w:rPr>
              <w:t xml:space="preserve">learning about </w:t>
            </w:r>
            <w:r w:rsidR="003C7B91" w:rsidRPr="003C7B91">
              <w:rPr>
                <w:rFonts w:ascii="Arial" w:hAnsi="Arial" w:cs="Arial"/>
                <w:sz w:val="20"/>
              </w:rPr>
              <w:t>the importance of good quality sleep and home routines</w:t>
            </w:r>
            <w:r w:rsidR="003C7B91">
              <w:rPr>
                <w:rFonts w:ascii="Arial" w:hAnsi="Arial" w:cs="Arial"/>
                <w:sz w:val="20"/>
              </w:rPr>
              <w:t xml:space="preserve"> as </w:t>
            </w:r>
            <w:r w:rsidR="003C7B91">
              <w:rPr>
                <w:rFonts w:ascii="Arial" w:hAnsi="Arial" w:cs="Arial"/>
                <w:sz w:val="20"/>
              </w:rPr>
              <w:lastRenderedPageBreak/>
              <w:t>well as Clever Never Goes</w:t>
            </w:r>
            <w:r w:rsidR="003C7B91" w:rsidRPr="003C7B91">
              <w:rPr>
                <w:rFonts w:ascii="Arial" w:hAnsi="Arial" w:cs="Arial"/>
                <w:sz w:val="20"/>
              </w:rPr>
              <w:t xml:space="preserve">. </w:t>
            </w:r>
            <w:r w:rsidR="003C7B91" w:rsidRPr="003C7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FFFF99"/>
          </w:tcPr>
          <w:p w:rsidR="004F6ED7" w:rsidRPr="00BF7C9D" w:rsidRDefault="00BF7C9D" w:rsidP="00AC6457">
            <w:pPr>
              <w:rPr>
                <w:rFonts w:ascii="Arial" w:hAnsi="Arial" w:cs="Arial"/>
                <w:sz w:val="20"/>
                <w:szCs w:val="20"/>
              </w:rPr>
            </w:pPr>
            <w:r w:rsidRPr="00BF7C9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We are </w:t>
            </w:r>
            <w:r w:rsidR="00AC6457">
              <w:rPr>
                <w:rFonts w:ascii="Arial" w:hAnsi="Arial" w:cs="Arial"/>
                <w:sz w:val="20"/>
                <w:szCs w:val="20"/>
                <w:lang w:val="en-US"/>
              </w:rPr>
              <w:t>looking at the effects of global warming.</w:t>
            </w:r>
          </w:p>
        </w:tc>
        <w:tc>
          <w:tcPr>
            <w:tcW w:w="1993" w:type="dxa"/>
            <w:shd w:val="clear" w:color="auto" w:fill="FFFF99"/>
          </w:tcPr>
          <w:p w:rsidR="004F6ED7" w:rsidRPr="00BF7C9D" w:rsidRDefault="004D2943" w:rsidP="004D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learning how to stay safe in the sun and to understand the different people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living in our community.</w:t>
            </w:r>
          </w:p>
        </w:tc>
        <w:tc>
          <w:tcPr>
            <w:tcW w:w="1993" w:type="dxa"/>
            <w:shd w:val="clear" w:color="auto" w:fill="FFFF99"/>
          </w:tcPr>
          <w:p w:rsidR="004F6ED7" w:rsidRPr="00C6743E" w:rsidRDefault="00BF7C9D" w:rsidP="0038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 are learning to keep ourselves safe </w:t>
            </w:r>
            <w:r w:rsidR="00387157">
              <w:rPr>
                <w:rFonts w:ascii="Arial" w:hAnsi="Arial" w:cs="Arial"/>
                <w:sz w:val="20"/>
                <w:szCs w:val="20"/>
              </w:rPr>
              <w:t xml:space="preserve">and the importance of our </w:t>
            </w:r>
            <w:r w:rsidR="00387157">
              <w:rPr>
                <w:rFonts w:ascii="Arial" w:hAnsi="Arial" w:cs="Arial"/>
                <w:sz w:val="20"/>
                <w:szCs w:val="20"/>
              </w:rPr>
              <w:lastRenderedPageBreak/>
              <w:t>health and well-being.</w:t>
            </w:r>
          </w:p>
        </w:tc>
        <w:tc>
          <w:tcPr>
            <w:tcW w:w="1993" w:type="dxa"/>
            <w:shd w:val="clear" w:color="auto" w:fill="FFFF99"/>
          </w:tcPr>
          <w:p w:rsidR="004F6ED7" w:rsidRDefault="0029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association with our cooking, we are learning about the importance of food hygiene.</w:t>
            </w:r>
          </w:p>
          <w:p w:rsidR="00293451" w:rsidRPr="00C6743E" w:rsidRDefault="00293451" w:rsidP="0029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will also be learning about growing and changing in RSE.</w:t>
            </w:r>
          </w:p>
        </w:tc>
      </w:tr>
      <w:tr w:rsidR="00387157" w:rsidTr="00C24651">
        <w:tc>
          <w:tcPr>
            <w:tcW w:w="1992" w:type="dxa"/>
            <w:shd w:val="clear" w:color="auto" w:fill="FFFF99"/>
          </w:tcPr>
          <w:p w:rsidR="004E08F1" w:rsidRPr="004A7DBA" w:rsidRDefault="004E08F1" w:rsidP="004E08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BA">
              <w:rPr>
                <w:rFonts w:ascii="Arial" w:hAnsi="Arial" w:cs="Arial"/>
                <w:b/>
                <w:sz w:val="24"/>
                <w:szCs w:val="24"/>
              </w:rPr>
              <w:lastRenderedPageBreak/>
              <w:t>MFL</w:t>
            </w:r>
          </w:p>
        </w:tc>
        <w:tc>
          <w:tcPr>
            <w:tcW w:w="1992" w:type="dxa"/>
            <w:shd w:val="clear" w:color="auto" w:fill="FFFF99"/>
          </w:tcPr>
          <w:p w:rsidR="004E08F1" w:rsidRPr="004E08F1" w:rsidRDefault="004E08F1" w:rsidP="006061C6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</w:t>
            </w:r>
            <w:r w:rsidR="00AF5E60">
              <w:rPr>
                <w:rFonts w:ascii="Arial" w:hAnsi="Arial" w:cs="Arial"/>
                <w:sz w:val="20"/>
              </w:rPr>
              <w:t xml:space="preserve">ng how to say, read and write </w:t>
            </w:r>
            <w:r w:rsidR="006061C6">
              <w:rPr>
                <w:rFonts w:ascii="Arial" w:hAnsi="Arial" w:cs="Arial"/>
                <w:sz w:val="20"/>
              </w:rPr>
              <w:t>numbers.</w:t>
            </w:r>
          </w:p>
        </w:tc>
        <w:tc>
          <w:tcPr>
            <w:tcW w:w="1992" w:type="dxa"/>
            <w:shd w:val="clear" w:color="auto" w:fill="FFFF99"/>
          </w:tcPr>
          <w:p w:rsidR="004E08F1" w:rsidRPr="004E08F1" w:rsidRDefault="004E08F1" w:rsidP="003C7B91">
            <w:pPr>
              <w:rPr>
                <w:rFonts w:ascii="Arial" w:hAnsi="Arial" w:cs="Arial"/>
                <w:b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 xml:space="preserve">d write </w:t>
            </w:r>
            <w:r w:rsidR="003C7B91">
              <w:rPr>
                <w:rFonts w:ascii="Arial" w:hAnsi="Arial" w:cs="Arial"/>
                <w:sz w:val="20"/>
              </w:rPr>
              <w:t xml:space="preserve">the </w:t>
            </w:r>
            <w:r w:rsidR="00AC6457">
              <w:rPr>
                <w:rFonts w:ascii="Arial" w:hAnsi="Arial" w:cs="Arial"/>
                <w:sz w:val="20"/>
              </w:rPr>
              <w:t xml:space="preserve">days of the week and the </w:t>
            </w:r>
            <w:r w:rsidR="003C7B91">
              <w:rPr>
                <w:rFonts w:ascii="Arial" w:hAnsi="Arial" w:cs="Arial"/>
                <w:sz w:val="20"/>
              </w:rPr>
              <w:t>months of the year.</w:t>
            </w:r>
          </w:p>
        </w:tc>
        <w:tc>
          <w:tcPr>
            <w:tcW w:w="1993" w:type="dxa"/>
            <w:shd w:val="clear" w:color="auto" w:fill="FFFF99"/>
          </w:tcPr>
          <w:p w:rsidR="004E08F1" w:rsidRPr="004E08F1" w:rsidRDefault="004E08F1" w:rsidP="00AC6457">
            <w:pPr>
              <w:rPr>
                <w:rFonts w:ascii="Arial" w:hAnsi="Arial" w:cs="Arial"/>
                <w:b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 xml:space="preserve">d write </w:t>
            </w:r>
            <w:r w:rsidR="00AC6457">
              <w:rPr>
                <w:rFonts w:ascii="Arial" w:hAnsi="Arial" w:cs="Arial"/>
                <w:sz w:val="20"/>
              </w:rPr>
              <w:t>colours.</w:t>
            </w:r>
          </w:p>
        </w:tc>
        <w:tc>
          <w:tcPr>
            <w:tcW w:w="1993" w:type="dxa"/>
            <w:shd w:val="clear" w:color="auto" w:fill="FFFF99"/>
          </w:tcPr>
          <w:p w:rsidR="004E08F1" w:rsidRPr="00AF5E60" w:rsidRDefault="004E08F1" w:rsidP="004D2943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 w:rsidR="00AF5E60">
              <w:rPr>
                <w:rFonts w:ascii="Arial" w:hAnsi="Arial" w:cs="Arial"/>
                <w:sz w:val="20"/>
              </w:rPr>
              <w:t xml:space="preserve">d write </w:t>
            </w:r>
            <w:r w:rsidR="004D2943">
              <w:rPr>
                <w:rFonts w:ascii="Arial" w:hAnsi="Arial" w:cs="Arial"/>
                <w:sz w:val="20"/>
              </w:rPr>
              <w:t>vocabulary related to animals.</w:t>
            </w:r>
          </w:p>
        </w:tc>
        <w:tc>
          <w:tcPr>
            <w:tcW w:w="1993" w:type="dxa"/>
            <w:shd w:val="clear" w:color="auto" w:fill="FFFF99"/>
          </w:tcPr>
          <w:p w:rsidR="004E08F1" w:rsidRPr="00AF5E60" w:rsidRDefault="00AF5E60" w:rsidP="00387157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>
              <w:rPr>
                <w:rFonts w:ascii="Arial" w:hAnsi="Arial" w:cs="Arial"/>
                <w:sz w:val="20"/>
              </w:rPr>
              <w:t xml:space="preserve">d write </w:t>
            </w:r>
            <w:r w:rsidR="00387157">
              <w:rPr>
                <w:rFonts w:ascii="Arial" w:hAnsi="Arial" w:cs="Arial"/>
                <w:sz w:val="20"/>
              </w:rPr>
              <w:t>family members.</w:t>
            </w:r>
          </w:p>
        </w:tc>
        <w:tc>
          <w:tcPr>
            <w:tcW w:w="1993" w:type="dxa"/>
            <w:shd w:val="clear" w:color="auto" w:fill="FFFF99"/>
          </w:tcPr>
          <w:p w:rsidR="004E08F1" w:rsidRPr="004E08F1" w:rsidRDefault="00AF5E60" w:rsidP="004E08F1">
            <w:pPr>
              <w:rPr>
                <w:rFonts w:ascii="Arial" w:hAnsi="Arial" w:cs="Arial"/>
                <w:sz w:val="20"/>
              </w:rPr>
            </w:pPr>
            <w:r w:rsidRPr="004E08F1">
              <w:rPr>
                <w:rFonts w:ascii="Arial" w:hAnsi="Arial" w:cs="Arial"/>
                <w:sz w:val="20"/>
              </w:rPr>
              <w:t>We are learning how to say, read an</w:t>
            </w:r>
            <w:r w:rsidR="00293451">
              <w:rPr>
                <w:rFonts w:ascii="Arial" w:hAnsi="Arial" w:cs="Arial"/>
                <w:sz w:val="20"/>
              </w:rPr>
              <w:t>d write vocabulary linked to the weather.</w:t>
            </w:r>
          </w:p>
          <w:p w:rsidR="004E08F1" w:rsidRPr="004E08F1" w:rsidRDefault="004E08F1" w:rsidP="004E0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16B" w:rsidRDefault="0094316B"/>
    <w:sectPr w:rsidR="0094316B" w:rsidSect="004F6E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7288"/>
    <w:multiLevelType w:val="hybridMultilevel"/>
    <w:tmpl w:val="2A3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15B14"/>
    <w:multiLevelType w:val="hybridMultilevel"/>
    <w:tmpl w:val="A5EE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4804"/>
    <w:multiLevelType w:val="hybridMultilevel"/>
    <w:tmpl w:val="23F014C4"/>
    <w:lvl w:ilvl="0" w:tplc="114C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D7"/>
    <w:rsid w:val="00036632"/>
    <w:rsid w:val="00293451"/>
    <w:rsid w:val="00387157"/>
    <w:rsid w:val="003C7B91"/>
    <w:rsid w:val="004A7DBA"/>
    <w:rsid w:val="004D2943"/>
    <w:rsid w:val="004E08F1"/>
    <w:rsid w:val="004F6ED7"/>
    <w:rsid w:val="00545C1A"/>
    <w:rsid w:val="006061C6"/>
    <w:rsid w:val="00612EB7"/>
    <w:rsid w:val="00623EF5"/>
    <w:rsid w:val="006F47E2"/>
    <w:rsid w:val="007B6407"/>
    <w:rsid w:val="00883A4C"/>
    <w:rsid w:val="008A2E44"/>
    <w:rsid w:val="0094316B"/>
    <w:rsid w:val="00AC6457"/>
    <w:rsid w:val="00AF5E60"/>
    <w:rsid w:val="00BF7C9D"/>
    <w:rsid w:val="00C24651"/>
    <w:rsid w:val="00C6743E"/>
    <w:rsid w:val="00CA69D2"/>
    <w:rsid w:val="00D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F7AC"/>
  <w15:chartTrackingRefBased/>
  <w15:docId w15:val="{C8FC32D4-1EBD-4F11-BD0B-32FC2A18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B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E3B6-6C87-4F5A-897C-4359E32C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Hannah Bowser</cp:lastModifiedBy>
  <cp:revision>4</cp:revision>
  <dcterms:created xsi:type="dcterms:W3CDTF">2023-07-21T08:01:00Z</dcterms:created>
  <dcterms:modified xsi:type="dcterms:W3CDTF">2023-07-24T18:49:00Z</dcterms:modified>
</cp:coreProperties>
</file>